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26" w:rsidRPr="00C1668C" w:rsidRDefault="00C30926" w:rsidP="00C30926">
      <w:pPr>
        <w:spacing w:line="360" w:lineRule="auto"/>
        <w:jc w:val="center"/>
        <w:rPr>
          <w:rFonts w:ascii="Georgia" w:eastAsiaTheme="minorHAnsi" w:hAnsi="Georgia" w:cstheme="minorBidi"/>
          <w:b/>
          <w:sz w:val="22"/>
          <w:szCs w:val="22"/>
        </w:rPr>
      </w:pPr>
      <w:r w:rsidRPr="00C1668C">
        <w:rPr>
          <w:rFonts w:ascii="Georgia" w:eastAsiaTheme="minorHAnsi" w:hAnsi="Georgia" w:cstheme="minorBidi"/>
          <w:b/>
          <w:sz w:val="22"/>
          <w:szCs w:val="22"/>
        </w:rPr>
        <w:t>IMPORTANT INFORMATION ABOUT YOUR DRINKING WATER</w:t>
      </w:r>
    </w:p>
    <w:p w:rsidR="00C30926" w:rsidRPr="00C1668C" w:rsidRDefault="00C30926" w:rsidP="00C30926">
      <w:pPr>
        <w:rPr>
          <w:rFonts w:ascii="Georgia" w:eastAsiaTheme="minorHAnsi" w:hAnsi="Georgia" w:cstheme="minorBidi"/>
          <w:sz w:val="22"/>
          <w:szCs w:val="22"/>
        </w:rPr>
      </w:pPr>
    </w:p>
    <w:p w:rsidR="00C30926" w:rsidRPr="00C1668C" w:rsidRDefault="00C30926" w:rsidP="00C30926">
      <w:pPr>
        <w:rPr>
          <w:rFonts w:ascii="Georgia" w:eastAsiaTheme="minorHAnsi" w:hAnsi="Georgia" w:cstheme="minorBidi"/>
          <w:sz w:val="22"/>
          <w:szCs w:val="22"/>
        </w:rPr>
      </w:pPr>
      <w:r>
        <w:rPr>
          <w:rFonts w:ascii="Georgia" w:eastAsiaTheme="minorHAnsi" w:hAnsi="Georgia" w:cs="Georgia"/>
          <w:b/>
          <w:bCs/>
          <w:color w:val="000000"/>
          <w:sz w:val="22"/>
          <w:szCs w:val="22"/>
          <w:u w:val="single"/>
        </w:rPr>
        <w:t>The Town of Annetta, Deer Creek</w:t>
      </w:r>
      <w:r w:rsidRPr="00C1668C">
        <w:rPr>
          <w:rFonts w:ascii="Georgia" w:eastAsiaTheme="minorHAnsi" w:hAnsi="Georgia" w:cstheme="minorBidi"/>
          <w:sz w:val="22"/>
          <w:szCs w:val="22"/>
        </w:rPr>
        <w:t xml:space="preserve"> has violated the monitoring and reporting requirements set by Texas Commission on Environmental Quality (TCEQ) in Chapter 30, Section 290, Subchapter F.  Even though these were not emergencies, as our customers, you have the right to know what happened and wh</w:t>
      </w:r>
      <w:bookmarkStart w:id="0" w:name="_GoBack"/>
      <w:bookmarkEnd w:id="0"/>
      <w:r w:rsidRPr="00C1668C">
        <w:rPr>
          <w:rFonts w:ascii="Georgia" w:eastAsiaTheme="minorHAnsi" w:hAnsi="Georgia" w:cstheme="minorBidi"/>
          <w:sz w:val="22"/>
          <w:szCs w:val="22"/>
        </w:rPr>
        <w:t>at we are doing to correct these situations.</w:t>
      </w:r>
    </w:p>
    <w:p w:rsidR="00C30926" w:rsidRPr="00C1668C" w:rsidRDefault="00C30926" w:rsidP="00C30926">
      <w:pPr>
        <w:rPr>
          <w:rFonts w:ascii="Georgia" w:eastAsiaTheme="minorHAnsi" w:hAnsi="Georgia" w:cstheme="minorBidi"/>
          <w:sz w:val="22"/>
          <w:szCs w:val="22"/>
        </w:rPr>
      </w:pPr>
    </w:p>
    <w:p w:rsidR="00C30926" w:rsidRPr="00C1668C" w:rsidRDefault="00C30926" w:rsidP="00C30926">
      <w:pPr>
        <w:rPr>
          <w:rFonts w:ascii="Georgia" w:eastAsiaTheme="minorHAnsi" w:hAnsi="Georgia" w:cstheme="minorBidi"/>
          <w:i/>
          <w:sz w:val="22"/>
          <w:szCs w:val="22"/>
        </w:rPr>
      </w:pPr>
      <w:r w:rsidRPr="00C1668C">
        <w:rPr>
          <w:rFonts w:ascii="Georgia" w:eastAsiaTheme="minorHAnsi" w:hAnsi="Georgia" w:cstheme="minorBidi"/>
          <w:i/>
          <w:sz w:val="22"/>
          <w:szCs w:val="22"/>
        </w:rPr>
        <w:t xml:space="preserve">We are required to monitor your drinking water for specific contaminants on a regular basis.  Results of regular monitoring are an indicator of whether or not our drinking water meets health standards.  During </w:t>
      </w:r>
      <w:r>
        <w:rPr>
          <w:rFonts w:ascii="Georgia" w:eastAsiaTheme="minorHAnsi" w:hAnsi="Georgia" w:cstheme="minorBidi"/>
          <w:i/>
          <w:sz w:val="22"/>
          <w:szCs w:val="22"/>
        </w:rPr>
        <w:t>June 1 – September 30, 2015</w:t>
      </w:r>
      <w:r w:rsidRPr="00C1668C">
        <w:rPr>
          <w:rFonts w:ascii="Georgia" w:eastAsiaTheme="minorHAnsi" w:hAnsi="Georgia" w:cstheme="minorBidi"/>
          <w:i/>
          <w:sz w:val="22"/>
          <w:szCs w:val="22"/>
        </w:rPr>
        <w:t xml:space="preserve"> we did not complete all monitoring or testing for </w:t>
      </w:r>
      <w:r>
        <w:rPr>
          <w:rFonts w:ascii="Georgia" w:eastAsiaTheme="minorHAnsi" w:hAnsi="Georgia" w:cstheme="minorBidi"/>
          <w:i/>
          <w:sz w:val="22"/>
          <w:szCs w:val="22"/>
        </w:rPr>
        <w:t>lead and copper,</w:t>
      </w:r>
      <w:r w:rsidRPr="00C1668C">
        <w:rPr>
          <w:rFonts w:ascii="Georgia" w:eastAsiaTheme="minorHAnsi" w:hAnsi="Georgia" w:cstheme="minorBidi"/>
          <w:i/>
          <w:sz w:val="22"/>
          <w:szCs w:val="22"/>
        </w:rPr>
        <w:t xml:space="preserve"> and therefore cannot be sure of the quality of your drinking water during that time.</w:t>
      </w:r>
    </w:p>
    <w:p w:rsidR="00C30926" w:rsidRPr="00C1668C" w:rsidRDefault="00C30926" w:rsidP="00C30926">
      <w:pPr>
        <w:rPr>
          <w:rFonts w:ascii="Georgia" w:eastAsiaTheme="minorHAnsi" w:hAnsi="Georgia" w:cstheme="minorBidi"/>
          <w:b/>
          <w:i/>
          <w:sz w:val="22"/>
          <w:szCs w:val="22"/>
        </w:rPr>
      </w:pPr>
    </w:p>
    <w:p w:rsidR="00C30926" w:rsidRPr="00C1668C" w:rsidRDefault="00C30926" w:rsidP="00C30926">
      <w:pPr>
        <w:rPr>
          <w:rFonts w:ascii="Georgia" w:eastAsiaTheme="minorHAnsi" w:hAnsi="Georgia" w:cstheme="minorBidi"/>
          <w:sz w:val="22"/>
          <w:szCs w:val="22"/>
        </w:rPr>
      </w:pPr>
      <w:r w:rsidRPr="00C1668C">
        <w:rPr>
          <w:rFonts w:ascii="Georgia" w:eastAsiaTheme="minorHAnsi" w:hAnsi="Georgia" w:cstheme="minorBidi"/>
          <w:sz w:val="22"/>
          <w:szCs w:val="22"/>
        </w:rPr>
        <w:t xml:space="preserve">The table below lists the contaminant(s) we did not properly test for during the last year, how often we are supposed to sample for </w:t>
      </w:r>
      <w:r>
        <w:rPr>
          <w:rFonts w:ascii="Georgia" w:eastAsiaTheme="minorHAnsi" w:hAnsi="Georgia" w:cstheme="minorBidi"/>
          <w:sz w:val="22"/>
          <w:szCs w:val="22"/>
        </w:rPr>
        <w:t>lead and copper</w:t>
      </w:r>
      <w:r w:rsidRPr="00C1668C">
        <w:rPr>
          <w:rFonts w:ascii="Georgia" w:eastAsiaTheme="minorHAnsi" w:hAnsi="Georgia" w:cstheme="minorBidi"/>
          <w:sz w:val="22"/>
          <w:szCs w:val="22"/>
        </w:rPr>
        <w:t xml:space="preserve">, how many samples we are supposed to take, how many samples we took, when samples should have been taken, and the date on which the follow-up samples were </w:t>
      </w:r>
      <w:r>
        <w:rPr>
          <w:rFonts w:ascii="Georgia" w:eastAsiaTheme="minorHAnsi" w:hAnsi="Georgia" w:cstheme="minorBidi"/>
          <w:sz w:val="22"/>
          <w:szCs w:val="22"/>
        </w:rPr>
        <w:t xml:space="preserve">and </w:t>
      </w:r>
      <w:r w:rsidRPr="00C1668C">
        <w:rPr>
          <w:rFonts w:ascii="Georgia" w:eastAsiaTheme="minorHAnsi" w:hAnsi="Georgia" w:cstheme="minorBidi"/>
          <w:sz w:val="22"/>
          <w:szCs w:val="22"/>
        </w:rPr>
        <w:t>will be taken.</w:t>
      </w:r>
    </w:p>
    <w:p w:rsidR="00C30926" w:rsidRPr="00C1668C" w:rsidRDefault="00C30926" w:rsidP="00C30926">
      <w:pPr>
        <w:rPr>
          <w:rFonts w:ascii="Georgia" w:eastAsiaTheme="minorHAnsi" w:hAnsi="Georgia" w:cstheme="minorBidi"/>
          <w:sz w:val="22"/>
          <w:szCs w:val="22"/>
        </w:rPr>
      </w:pPr>
    </w:p>
    <w:tbl>
      <w:tblPr>
        <w:tblStyle w:val="TableGrid"/>
        <w:tblW w:w="0" w:type="auto"/>
        <w:tblLook w:val="04A0" w:firstRow="1" w:lastRow="0" w:firstColumn="1" w:lastColumn="0" w:noHBand="0" w:noVBand="1"/>
      </w:tblPr>
      <w:tblGrid>
        <w:gridCol w:w="2429"/>
        <w:gridCol w:w="1897"/>
        <w:gridCol w:w="1438"/>
        <w:gridCol w:w="1906"/>
        <w:gridCol w:w="1906"/>
      </w:tblGrid>
      <w:tr w:rsidR="00C30926" w:rsidRPr="00C1668C" w:rsidTr="00AE4832">
        <w:tc>
          <w:tcPr>
            <w:tcW w:w="2538" w:type="dxa"/>
            <w:vAlign w:val="center"/>
          </w:tcPr>
          <w:p w:rsidR="00C30926" w:rsidRPr="00C1668C" w:rsidRDefault="00C30926" w:rsidP="00AE4832">
            <w:pPr>
              <w:rPr>
                <w:rFonts w:ascii="Georgia" w:eastAsiaTheme="minorHAnsi" w:hAnsi="Georgia" w:cstheme="minorBidi"/>
                <w:sz w:val="22"/>
                <w:szCs w:val="22"/>
              </w:rPr>
            </w:pPr>
            <w:r w:rsidRPr="00C1668C">
              <w:rPr>
                <w:rFonts w:ascii="Georgia" w:eastAsiaTheme="minorHAnsi" w:hAnsi="Georgia" w:cstheme="minorBidi"/>
                <w:sz w:val="22"/>
                <w:szCs w:val="22"/>
              </w:rPr>
              <w:t>Contaminant</w:t>
            </w:r>
          </w:p>
        </w:tc>
        <w:tc>
          <w:tcPr>
            <w:tcW w:w="1980" w:type="dxa"/>
            <w:vAlign w:val="center"/>
          </w:tcPr>
          <w:p w:rsidR="00C30926" w:rsidRPr="00C1668C" w:rsidRDefault="00C30926" w:rsidP="00AE4832">
            <w:pPr>
              <w:rPr>
                <w:rFonts w:ascii="Georgia" w:eastAsiaTheme="minorHAnsi" w:hAnsi="Georgia" w:cstheme="minorBidi"/>
                <w:sz w:val="22"/>
                <w:szCs w:val="22"/>
              </w:rPr>
            </w:pPr>
            <w:r w:rsidRPr="00C1668C">
              <w:rPr>
                <w:rFonts w:ascii="Georgia" w:eastAsiaTheme="minorHAnsi" w:hAnsi="Georgia" w:cstheme="minorBidi"/>
                <w:sz w:val="22"/>
                <w:szCs w:val="22"/>
              </w:rPr>
              <w:t>Required sampling frequency</w:t>
            </w:r>
          </w:p>
        </w:tc>
        <w:tc>
          <w:tcPr>
            <w:tcW w:w="1486" w:type="dxa"/>
            <w:vAlign w:val="center"/>
          </w:tcPr>
          <w:p w:rsidR="00C30926" w:rsidRPr="00C1668C" w:rsidRDefault="00C30926" w:rsidP="00AE4832">
            <w:pPr>
              <w:rPr>
                <w:rFonts w:ascii="Georgia" w:eastAsiaTheme="minorHAnsi" w:hAnsi="Georgia" w:cstheme="minorBidi"/>
                <w:sz w:val="22"/>
                <w:szCs w:val="22"/>
              </w:rPr>
            </w:pPr>
            <w:r w:rsidRPr="00C1668C">
              <w:rPr>
                <w:rFonts w:ascii="Georgia" w:eastAsiaTheme="minorHAnsi" w:hAnsi="Georgia" w:cstheme="minorBidi"/>
                <w:sz w:val="22"/>
                <w:szCs w:val="22"/>
              </w:rPr>
              <w:t>Number of samples taken</w:t>
            </w:r>
          </w:p>
        </w:tc>
        <w:tc>
          <w:tcPr>
            <w:tcW w:w="2002" w:type="dxa"/>
            <w:vAlign w:val="center"/>
          </w:tcPr>
          <w:p w:rsidR="00C30926" w:rsidRPr="00C1668C" w:rsidRDefault="00C30926" w:rsidP="00AE4832">
            <w:pPr>
              <w:rPr>
                <w:rFonts w:ascii="Georgia" w:eastAsiaTheme="minorHAnsi" w:hAnsi="Georgia" w:cstheme="minorBidi"/>
                <w:sz w:val="22"/>
                <w:szCs w:val="22"/>
              </w:rPr>
            </w:pPr>
            <w:r w:rsidRPr="00C1668C">
              <w:rPr>
                <w:rFonts w:ascii="Georgia" w:eastAsiaTheme="minorHAnsi" w:hAnsi="Georgia" w:cstheme="minorBidi"/>
                <w:sz w:val="22"/>
                <w:szCs w:val="22"/>
              </w:rPr>
              <w:t>When samples should have been taken</w:t>
            </w:r>
          </w:p>
        </w:tc>
        <w:tc>
          <w:tcPr>
            <w:tcW w:w="2002" w:type="dxa"/>
            <w:vAlign w:val="center"/>
          </w:tcPr>
          <w:p w:rsidR="00C30926" w:rsidRPr="00C1668C" w:rsidRDefault="00C30926" w:rsidP="00AE4832">
            <w:pPr>
              <w:rPr>
                <w:rFonts w:ascii="Georgia" w:eastAsiaTheme="minorHAnsi" w:hAnsi="Georgia" w:cstheme="minorBidi"/>
                <w:sz w:val="22"/>
                <w:szCs w:val="22"/>
              </w:rPr>
            </w:pPr>
            <w:r w:rsidRPr="00C1668C">
              <w:rPr>
                <w:rFonts w:ascii="Georgia" w:eastAsiaTheme="minorHAnsi" w:hAnsi="Georgia" w:cstheme="minorBidi"/>
                <w:sz w:val="22"/>
                <w:szCs w:val="22"/>
              </w:rPr>
              <w:t>When samples were or will be taken</w:t>
            </w:r>
          </w:p>
        </w:tc>
      </w:tr>
      <w:tr w:rsidR="00C30926" w:rsidRPr="00C1668C" w:rsidTr="00AE4832">
        <w:tc>
          <w:tcPr>
            <w:tcW w:w="2538" w:type="dxa"/>
            <w:vAlign w:val="center"/>
          </w:tcPr>
          <w:p w:rsidR="00C30926" w:rsidRDefault="00C30926" w:rsidP="00AE4832">
            <w:pPr>
              <w:rPr>
                <w:rFonts w:ascii="Georgia" w:eastAsiaTheme="minorHAnsi" w:hAnsi="Georgia" w:cstheme="minorBidi"/>
                <w:i/>
                <w:sz w:val="18"/>
                <w:szCs w:val="18"/>
              </w:rPr>
            </w:pPr>
            <w:r>
              <w:rPr>
                <w:rFonts w:ascii="Georgia" w:eastAsiaTheme="minorHAnsi" w:hAnsi="Georgia" w:cstheme="minorBidi"/>
                <w:i/>
                <w:sz w:val="18"/>
                <w:szCs w:val="18"/>
              </w:rPr>
              <w:t>Lead and Copper tap water sampling</w:t>
            </w:r>
          </w:p>
          <w:p w:rsidR="00C30926" w:rsidRPr="00B60C6D" w:rsidRDefault="00C30926" w:rsidP="00AE4832">
            <w:pPr>
              <w:rPr>
                <w:rFonts w:ascii="Georgia" w:eastAsiaTheme="minorHAnsi" w:hAnsi="Georgia" w:cstheme="minorBidi"/>
                <w:i/>
                <w:sz w:val="18"/>
                <w:szCs w:val="18"/>
              </w:rPr>
            </w:pPr>
          </w:p>
        </w:tc>
        <w:tc>
          <w:tcPr>
            <w:tcW w:w="1980" w:type="dxa"/>
            <w:vAlign w:val="center"/>
          </w:tcPr>
          <w:p w:rsidR="00C30926" w:rsidRPr="00B60C6D" w:rsidRDefault="00C30926" w:rsidP="00AE4832">
            <w:pPr>
              <w:rPr>
                <w:rFonts w:ascii="Georgia" w:eastAsiaTheme="minorHAnsi" w:hAnsi="Georgia" w:cstheme="minorBidi"/>
                <w:i/>
                <w:sz w:val="18"/>
                <w:szCs w:val="18"/>
              </w:rPr>
            </w:pPr>
            <w:r>
              <w:rPr>
                <w:rFonts w:ascii="Georgia" w:eastAsiaTheme="minorHAnsi" w:hAnsi="Georgia" w:cstheme="minorBidi"/>
                <w:i/>
                <w:sz w:val="18"/>
                <w:szCs w:val="18"/>
              </w:rPr>
              <w:t>10 samples every three years</w:t>
            </w:r>
          </w:p>
        </w:tc>
        <w:tc>
          <w:tcPr>
            <w:tcW w:w="1486" w:type="dxa"/>
            <w:vAlign w:val="center"/>
          </w:tcPr>
          <w:p w:rsidR="00C30926" w:rsidRPr="00B60C6D" w:rsidRDefault="00C30926" w:rsidP="00AE4832">
            <w:pPr>
              <w:rPr>
                <w:rFonts w:ascii="Georgia" w:eastAsiaTheme="minorHAnsi" w:hAnsi="Georgia" w:cstheme="minorBidi"/>
                <w:i/>
                <w:sz w:val="18"/>
                <w:szCs w:val="18"/>
              </w:rPr>
            </w:pPr>
            <w:r>
              <w:rPr>
                <w:rFonts w:ascii="Georgia" w:eastAsiaTheme="minorHAnsi" w:hAnsi="Georgia" w:cstheme="minorBidi"/>
                <w:i/>
                <w:sz w:val="18"/>
                <w:szCs w:val="18"/>
              </w:rPr>
              <w:t>0</w:t>
            </w:r>
          </w:p>
        </w:tc>
        <w:tc>
          <w:tcPr>
            <w:tcW w:w="2002" w:type="dxa"/>
            <w:vAlign w:val="center"/>
          </w:tcPr>
          <w:p w:rsidR="00C30926" w:rsidRPr="00B60C6D" w:rsidRDefault="00C30926" w:rsidP="00AE4832">
            <w:pPr>
              <w:rPr>
                <w:rFonts w:ascii="Georgia" w:eastAsiaTheme="minorHAnsi" w:hAnsi="Georgia" w:cstheme="minorBidi"/>
                <w:i/>
                <w:sz w:val="18"/>
                <w:szCs w:val="18"/>
              </w:rPr>
            </w:pPr>
            <w:r>
              <w:rPr>
                <w:rFonts w:ascii="Georgia" w:eastAsiaTheme="minorHAnsi" w:hAnsi="Georgia" w:cstheme="minorBidi"/>
                <w:i/>
                <w:sz w:val="18"/>
                <w:szCs w:val="18"/>
              </w:rPr>
              <w:t>June 1 – September 30, 2015</w:t>
            </w:r>
          </w:p>
        </w:tc>
        <w:tc>
          <w:tcPr>
            <w:tcW w:w="2002" w:type="dxa"/>
            <w:vAlign w:val="center"/>
          </w:tcPr>
          <w:p w:rsidR="00C30926" w:rsidRDefault="00C30926" w:rsidP="00AE4832">
            <w:pPr>
              <w:rPr>
                <w:rFonts w:ascii="Georgia" w:eastAsiaTheme="minorHAnsi" w:hAnsi="Georgia" w:cstheme="minorBidi"/>
                <w:i/>
                <w:sz w:val="18"/>
                <w:szCs w:val="18"/>
              </w:rPr>
            </w:pPr>
            <w:r>
              <w:rPr>
                <w:rFonts w:ascii="Georgia" w:eastAsiaTheme="minorHAnsi" w:hAnsi="Georgia" w:cstheme="minorBidi"/>
                <w:i/>
                <w:sz w:val="18"/>
                <w:szCs w:val="18"/>
              </w:rPr>
              <w:t xml:space="preserve">Samples were taken November 2015, Will be taken again </w:t>
            </w:r>
          </w:p>
          <w:p w:rsidR="00C30926" w:rsidRPr="00B60C6D" w:rsidRDefault="00C30926" w:rsidP="00AE4832">
            <w:pPr>
              <w:rPr>
                <w:rFonts w:ascii="Georgia" w:eastAsiaTheme="minorHAnsi" w:hAnsi="Georgia" w:cstheme="minorBidi"/>
                <w:i/>
                <w:sz w:val="18"/>
                <w:szCs w:val="18"/>
              </w:rPr>
            </w:pPr>
            <w:r>
              <w:rPr>
                <w:rFonts w:ascii="Georgia" w:eastAsiaTheme="minorHAnsi" w:hAnsi="Georgia" w:cstheme="minorBidi"/>
                <w:i/>
                <w:sz w:val="18"/>
                <w:szCs w:val="18"/>
              </w:rPr>
              <w:t>June 1 – September 30, 2016</w:t>
            </w:r>
          </w:p>
        </w:tc>
      </w:tr>
      <w:tr w:rsidR="00C30926" w:rsidRPr="00C1668C" w:rsidTr="00AE4832">
        <w:tc>
          <w:tcPr>
            <w:tcW w:w="2538" w:type="dxa"/>
            <w:vAlign w:val="center"/>
          </w:tcPr>
          <w:p w:rsidR="00C30926" w:rsidRPr="00C1668C" w:rsidRDefault="00C30926" w:rsidP="00AE4832">
            <w:pPr>
              <w:rPr>
                <w:rFonts w:ascii="Georgia" w:eastAsiaTheme="minorHAnsi" w:hAnsi="Georgia" w:cstheme="minorBidi"/>
                <w:sz w:val="22"/>
                <w:szCs w:val="22"/>
              </w:rPr>
            </w:pPr>
          </w:p>
          <w:p w:rsidR="00C30926" w:rsidRPr="00C1668C" w:rsidRDefault="00C30926" w:rsidP="00AE4832">
            <w:pPr>
              <w:rPr>
                <w:rFonts w:ascii="Georgia" w:eastAsiaTheme="minorHAnsi" w:hAnsi="Georgia" w:cstheme="minorBidi"/>
                <w:sz w:val="22"/>
                <w:szCs w:val="22"/>
              </w:rPr>
            </w:pPr>
          </w:p>
        </w:tc>
        <w:tc>
          <w:tcPr>
            <w:tcW w:w="1980" w:type="dxa"/>
            <w:vAlign w:val="center"/>
          </w:tcPr>
          <w:p w:rsidR="00C30926" w:rsidRPr="00C1668C" w:rsidRDefault="00C30926" w:rsidP="00AE4832">
            <w:pPr>
              <w:rPr>
                <w:rFonts w:ascii="Georgia" w:eastAsiaTheme="minorHAnsi" w:hAnsi="Georgia" w:cstheme="minorBidi"/>
                <w:sz w:val="22"/>
                <w:szCs w:val="22"/>
              </w:rPr>
            </w:pPr>
          </w:p>
        </w:tc>
        <w:tc>
          <w:tcPr>
            <w:tcW w:w="1486" w:type="dxa"/>
            <w:vAlign w:val="center"/>
          </w:tcPr>
          <w:p w:rsidR="00C30926" w:rsidRPr="00C1668C" w:rsidRDefault="00C30926" w:rsidP="00AE4832">
            <w:pPr>
              <w:rPr>
                <w:rFonts w:ascii="Georgia" w:eastAsiaTheme="minorHAnsi" w:hAnsi="Georgia" w:cstheme="minorBidi"/>
                <w:sz w:val="22"/>
                <w:szCs w:val="22"/>
              </w:rPr>
            </w:pPr>
          </w:p>
        </w:tc>
        <w:tc>
          <w:tcPr>
            <w:tcW w:w="2002" w:type="dxa"/>
            <w:vAlign w:val="center"/>
          </w:tcPr>
          <w:p w:rsidR="00C30926" w:rsidRPr="00C1668C" w:rsidRDefault="00C30926" w:rsidP="00AE4832">
            <w:pPr>
              <w:rPr>
                <w:rFonts w:ascii="Georgia" w:eastAsiaTheme="minorHAnsi" w:hAnsi="Georgia" w:cstheme="minorBidi"/>
                <w:sz w:val="22"/>
                <w:szCs w:val="22"/>
              </w:rPr>
            </w:pPr>
          </w:p>
        </w:tc>
        <w:tc>
          <w:tcPr>
            <w:tcW w:w="2002" w:type="dxa"/>
            <w:vAlign w:val="center"/>
          </w:tcPr>
          <w:p w:rsidR="00C30926" w:rsidRPr="00C1668C" w:rsidRDefault="00C30926" w:rsidP="00AE4832">
            <w:pPr>
              <w:rPr>
                <w:rFonts w:ascii="Georgia" w:eastAsiaTheme="minorHAnsi" w:hAnsi="Georgia" w:cstheme="minorBidi"/>
                <w:sz w:val="22"/>
                <w:szCs w:val="22"/>
              </w:rPr>
            </w:pPr>
          </w:p>
        </w:tc>
      </w:tr>
      <w:tr w:rsidR="00C30926" w:rsidRPr="00C1668C" w:rsidTr="00AE4832">
        <w:tc>
          <w:tcPr>
            <w:tcW w:w="2538" w:type="dxa"/>
            <w:vAlign w:val="center"/>
          </w:tcPr>
          <w:p w:rsidR="00C30926" w:rsidRPr="00C1668C" w:rsidRDefault="00C30926" w:rsidP="00AE4832">
            <w:pPr>
              <w:rPr>
                <w:rFonts w:ascii="Georgia" w:eastAsiaTheme="minorHAnsi" w:hAnsi="Georgia" w:cstheme="minorBidi"/>
                <w:sz w:val="22"/>
                <w:szCs w:val="22"/>
              </w:rPr>
            </w:pPr>
          </w:p>
          <w:p w:rsidR="00C30926" w:rsidRPr="00C1668C" w:rsidRDefault="00C30926" w:rsidP="00AE4832">
            <w:pPr>
              <w:rPr>
                <w:rFonts w:ascii="Georgia" w:eastAsiaTheme="minorHAnsi" w:hAnsi="Georgia" w:cstheme="minorBidi"/>
                <w:sz w:val="22"/>
                <w:szCs w:val="22"/>
              </w:rPr>
            </w:pPr>
          </w:p>
        </w:tc>
        <w:tc>
          <w:tcPr>
            <w:tcW w:w="1980" w:type="dxa"/>
            <w:vAlign w:val="center"/>
          </w:tcPr>
          <w:p w:rsidR="00C30926" w:rsidRPr="00C1668C" w:rsidRDefault="00C30926" w:rsidP="00AE4832">
            <w:pPr>
              <w:rPr>
                <w:rFonts w:ascii="Georgia" w:eastAsiaTheme="minorHAnsi" w:hAnsi="Georgia" w:cstheme="minorBidi"/>
                <w:sz w:val="22"/>
                <w:szCs w:val="22"/>
              </w:rPr>
            </w:pPr>
          </w:p>
        </w:tc>
        <w:tc>
          <w:tcPr>
            <w:tcW w:w="1486" w:type="dxa"/>
            <w:vAlign w:val="center"/>
          </w:tcPr>
          <w:p w:rsidR="00C30926" w:rsidRPr="00C1668C" w:rsidRDefault="00C30926" w:rsidP="00AE4832">
            <w:pPr>
              <w:rPr>
                <w:rFonts w:ascii="Georgia" w:eastAsiaTheme="minorHAnsi" w:hAnsi="Georgia" w:cstheme="minorBidi"/>
                <w:sz w:val="22"/>
                <w:szCs w:val="22"/>
              </w:rPr>
            </w:pPr>
          </w:p>
        </w:tc>
        <w:tc>
          <w:tcPr>
            <w:tcW w:w="2002" w:type="dxa"/>
            <w:vAlign w:val="center"/>
          </w:tcPr>
          <w:p w:rsidR="00C30926" w:rsidRPr="00C1668C" w:rsidRDefault="00C30926" w:rsidP="00AE4832">
            <w:pPr>
              <w:rPr>
                <w:rFonts w:ascii="Georgia" w:eastAsiaTheme="minorHAnsi" w:hAnsi="Georgia" w:cstheme="minorBidi"/>
                <w:sz w:val="22"/>
                <w:szCs w:val="22"/>
              </w:rPr>
            </w:pPr>
          </w:p>
        </w:tc>
        <w:tc>
          <w:tcPr>
            <w:tcW w:w="2002" w:type="dxa"/>
            <w:vAlign w:val="center"/>
          </w:tcPr>
          <w:p w:rsidR="00C30926" w:rsidRPr="00C1668C" w:rsidRDefault="00C30926" w:rsidP="00AE4832">
            <w:pPr>
              <w:rPr>
                <w:rFonts w:ascii="Georgia" w:eastAsiaTheme="minorHAnsi" w:hAnsi="Georgia" w:cstheme="minorBidi"/>
                <w:sz w:val="22"/>
                <w:szCs w:val="22"/>
              </w:rPr>
            </w:pPr>
          </w:p>
        </w:tc>
      </w:tr>
      <w:tr w:rsidR="00C30926" w:rsidRPr="00C1668C" w:rsidTr="00AE4832">
        <w:tc>
          <w:tcPr>
            <w:tcW w:w="2538" w:type="dxa"/>
            <w:vAlign w:val="center"/>
          </w:tcPr>
          <w:p w:rsidR="00C30926" w:rsidRDefault="00C30926" w:rsidP="00AE4832">
            <w:pPr>
              <w:rPr>
                <w:rFonts w:ascii="Georgia" w:eastAsiaTheme="minorHAnsi" w:hAnsi="Georgia" w:cstheme="minorBidi"/>
                <w:sz w:val="22"/>
                <w:szCs w:val="22"/>
              </w:rPr>
            </w:pPr>
          </w:p>
          <w:p w:rsidR="00C30926" w:rsidRPr="00C1668C" w:rsidRDefault="00C30926" w:rsidP="00AE4832">
            <w:pPr>
              <w:rPr>
                <w:rFonts w:ascii="Georgia" w:eastAsiaTheme="minorHAnsi" w:hAnsi="Georgia" w:cstheme="minorBidi"/>
                <w:sz w:val="22"/>
                <w:szCs w:val="22"/>
              </w:rPr>
            </w:pPr>
          </w:p>
        </w:tc>
        <w:tc>
          <w:tcPr>
            <w:tcW w:w="1980" w:type="dxa"/>
            <w:vAlign w:val="center"/>
          </w:tcPr>
          <w:p w:rsidR="00C30926" w:rsidRPr="00C1668C" w:rsidRDefault="00C30926" w:rsidP="00AE4832">
            <w:pPr>
              <w:rPr>
                <w:rFonts w:ascii="Georgia" w:eastAsiaTheme="minorHAnsi" w:hAnsi="Georgia" w:cstheme="minorBidi"/>
                <w:sz w:val="22"/>
                <w:szCs w:val="22"/>
              </w:rPr>
            </w:pPr>
          </w:p>
        </w:tc>
        <w:tc>
          <w:tcPr>
            <w:tcW w:w="1486" w:type="dxa"/>
            <w:vAlign w:val="center"/>
          </w:tcPr>
          <w:p w:rsidR="00C30926" w:rsidRPr="00C1668C" w:rsidRDefault="00C30926" w:rsidP="00AE4832">
            <w:pPr>
              <w:rPr>
                <w:rFonts w:ascii="Georgia" w:eastAsiaTheme="minorHAnsi" w:hAnsi="Georgia" w:cstheme="minorBidi"/>
                <w:sz w:val="22"/>
                <w:szCs w:val="22"/>
              </w:rPr>
            </w:pPr>
          </w:p>
        </w:tc>
        <w:tc>
          <w:tcPr>
            <w:tcW w:w="2002" w:type="dxa"/>
            <w:vAlign w:val="center"/>
          </w:tcPr>
          <w:p w:rsidR="00C30926" w:rsidRPr="00C1668C" w:rsidRDefault="00C30926" w:rsidP="00AE4832">
            <w:pPr>
              <w:rPr>
                <w:rFonts w:ascii="Georgia" w:eastAsiaTheme="minorHAnsi" w:hAnsi="Georgia" w:cstheme="minorBidi"/>
                <w:sz w:val="22"/>
                <w:szCs w:val="22"/>
              </w:rPr>
            </w:pPr>
          </w:p>
        </w:tc>
        <w:tc>
          <w:tcPr>
            <w:tcW w:w="2002" w:type="dxa"/>
            <w:vAlign w:val="center"/>
          </w:tcPr>
          <w:p w:rsidR="00C30926" w:rsidRPr="00C1668C" w:rsidRDefault="00C30926" w:rsidP="00AE4832">
            <w:pPr>
              <w:rPr>
                <w:rFonts w:ascii="Georgia" w:eastAsiaTheme="minorHAnsi" w:hAnsi="Georgia" w:cstheme="minorBidi"/>
                <w:sz w:val="22"/>
                <w:szCs w:val="22"/>
              </w:rPr>
            </w:pPr>
          </w:p>
        </w:tc>
      </w:tr>
      <w:tr w:rsidR="00C30926" w:rsidRPr="00C1668C" w:rsidTr="00AE4832">
        <w:tc>
          <w:tcPr>
            <w:tcW w:w="2538" w:type="dxa"/>
            <w:vAlign w:val="center"/>
          </w:tcPr>
          <w:p w:rsidR="00C30926" w:rsidRDefault="00C30926" w:rsidP="00AE4832">
            <w:pPr>
              <w:rPr>
                <w:rFonts w:ascii="Georgia" w:eastAsiaTheme="minorHAnsi" w:hAnsi="Georgia" w:cstheme="minorBidi"/>
                <w:sz w:val="22"/>
                <w:szCs w:val="22"/>
              </w:rPr>
            </w:pPr>
          </w:p>
          <w:p w:rsidR="00C30926" w:rsidRPr="00C1668C" w:rsidRDefault="00C30926" w:rsidP="00AE4832">
            <w:pPr>
              <w:rPr>
                <w:rFonts w:ascii="Georgia" w:eastAsiaTheme="minorHAnsi" w:hAnsi="Georgia" w:cstheme="minorBidi"/>
                <w:sz w:val="22"/>
                <w:szCs w:val="22"/>
              </w:rPr>
            </w:pPr>
          </w:p>
        </w:tc>
        <w:tc>
          <w:tcPr>
            <w:tcW w:w="1980" w:type="dxa"/>
            <w:vAlign w:val="center"/>
          </w:tcPr>
          <w:p w:rsidR="00C30926" w:rsidRPr="00C1668C" w:rsidRDefault="00C30926" w:rsidP="00AE4832">
            <w:pPr>
              <w:rPr>
                <w:rFonts w:ascii="Georgia" w:eastAsiaTheme="minorHAnsi" w:hAnsi="Georgia" w:cstheme="minorBidi"/>
                <w:sz w:val="22"/>
                <w:szCs w:val="22"/>
              </w:rPr>
            </w:pPr>
          </w:p>
        </w:tc>
        <w:tc>
          <w:tcPr>
            <w:tcW w:w="1486" w:type="dxa"/>
            <w:vAlign w:val="center"/>
          </w:tcPr>
          <w:p w:rsidR="00C30926" w:rsidRPr="00C1668C" w:rsidRDefault="00C30926" w:rsidP="00AE4832">
            <w:pPr>
              <w:rPr>
                <w:rFonts w:ascii="Georgia" w:eastAsiaTheme="minorHAnsi" w:hAnsi="Georgia" w:cstheme="minorBidi"/>
                <w:sz w:val="22"/>
                <w:szCs w:val="22"/>
              </w:rPr>
            </w:pPr>
          </w:p>
        </w:tc>
        <w:tc>
          <w:tcPr>
            <w:tcW w:w="2002" w:type="dxa"/>
            <w:vAlign w:val="center"/>
          </w:tcPr>
          <w:p w:rsidR="00C30926" w:rsidRPr="00C1668C" w:rsidRDefault="00C30926" w:rsidP="00AE4832">
            <w:pPr>
              <w:rPr>
                <w:rFonts w:ascii="Georgia" w:eastAsiaTheme="minorHAnsi" w:hAnsi="Georgia" w:cstheme="minorBidi"/>
                <w:sz w:val="22"/>
                <w:szCs w:val="22"/>
              </w:rPr>
            </w:pPr>
          </w:p>
        </w:tc>
        <w:tc>
          <w:tcPr>
            <w:tcW w:w="2002" w:type="dxa"/>
            <w:vAlign w:val="center"/>
          </w:tcPr>
          <w:p w:rsidR="00C30926" w:rsidRPr="00C1668C" w:rsidRDefault="00C30926" w:rsidP="00AE4832">
            <w:pPr>
              <w:rPr>
                <w:rFonts w:ascii="Georgia" w:eastAsiaTheme="minorHAnsi" w:hAnsi="Georgia" w:cstheme="minorBidi"/>
                <w:sz w:val="22"/>
                <w:szCs w:val="22"/>
              </w:rPr>
            </w:pPr>
          </w:p>
        </w:tc>
      </w:tr>
    </w:tbl>
    <w:p w:rsidR="00C30926" w:rsidRPr="00C1668C" w:rsidRDefault="00C30926" w:rsidP="00C30926">
      <w:pPr>
        <w:rPr>
          <w:rFonts w:ascii="Georgia" w:eastAsiaTheme="minorHAnsi" w:hAnsi="Georgia" w:cstheme="minorBidi"/>
          <w:sz w:val="22"/>
          <w:szCs w:val="22"/>
        </w:rPr>
      </w:pPr>
    </w:p>
    <w:p w:rsidR="00C30926" w:rsidRPr="00C1668C" w:rsidRDefault="00C30926" w:rsidP="00C30926">
      <w:pPr>
        <w:rPr>
          <w:rFonts w:ascii="Georgia" w:eastAsiaTheme="minorHAnsi" w:hAnsi="Georgia" w:cstheme="minorBidi"/>
          <w:b/>
          <w:sz w:val="22"/>
          <w:szCs w:val="22"/>
        </w:rPr>
      </w:pPr>
      <w:r w:rsidRPr="00C1668C">
        <w:rPr>
          <w:rFonts w:ascii="Georgia" w:eastAsiaTheme="minorHAnsi" w:hAnsi="Georgia" w:cstheme="minorBidi"/>
          <w:b/>
          <w:sz w:val="22"/>
          <w:szCs w:val="22"/>
        </w:rPr>
        <w:t>What is being done?</w:t>
      </w:r>
    </w:p>
    <w:p w:rsidR="00C30926" w:rsidRPr="00C1668C" w:rsidRDefault="00C30926" w:rsidP="00C30926">
      <w:pPr>
        <w:rPr>
          <w:rFonts w:ascii="Georgia" w:eastAsiaTheme="minorHAnsi" w:hAnsi="Georgia" w:cstheme="minorBidi"/>
          <w:sz w:val="22"/>
          <w:szCs w:val="22"/>
        </w:rPr>
      </w:pPr>
    </w:p>
    <w:p w:rsidR="00C30926" w:rsidRPr="00C1668C" w:rsidRDefault="00C30926" w:rsidP="00C30926">
      <w:pPr>
        <w:widowControl w:val="0"/>
        <w:tabs>
          <w:tab w:val="left" w:pos="720"/>
        </w:tabs>
        <w:spacing w:before="-1" w:after="-1" w:line="185" w:lineRule="exact"/>
        <w:rPr>
          <w:rFonts w:ascii="Georgia" w:eastAsiaTheme="minorHAnsi" w:hAnsi="Georgia" w:cs="Georgia"/>
          <w:bCs/>
          <w:color w:val="000000"/>
          <w:sz w:val="22"/>
          <w:szCs w:val="22"/>
        </w:rPr>
      </w:pPr>
      <w:r w:rsidRPr="00C1668C">
        <w:rPr>
          <w:rFonts w:ascii="Georgia" w:eastAsiaTheme="minorHAnsi" w:hAnsi="Georgia" w:cstheme="minorBidi"/>
          <w:sz w:val="22"/>
          <w:szCs w:val="22"/>
        </w:rPr>
        <w:t xml:space="preserve">We are working to correct the problem. </w:t>
      </w:r>
      <w:r w:rsidRPr="00C1668C">
        <w:rPr>
          <w:rFonts w:ascii="Georgia" w:eastAsiaTheme="minorHAnsi" w:hAnsi="Georgia" w:cs="Georgia"/>
          <w:bCs/>
          <w:color w:val="000000"/>
          <w:sz w:val="22"/>
          <w:szCs w:val="22"/>
        </w:rPr>
        <w:t xml:space="preserve">For more information, please contact </w:t>
      </w:r>
      <w:r>
        <w:rPr>
          <w:rFonts w:ascii="Georgia" w:eastAsiaTheme="minorHAnsi" w:hAnsi="Georgia" w:cs="Georgia"/>
          <w:bCs/>
          <w:color w:val="000000"/>
          <w:sz w:val="22"/>
          <w:szCs w:val="22"/>
        </w:rPr>
        <w:t xml:space="preserve">Mr. </w:t>
      </w:r>
      <w:r w:rsidRPr="00C1668C">
        <w:rPr>
          <w:rFonts w:ascii="Georgia" w:eastAsiaTheme="minorHAnsi" w:hAnsi="Georgia" w:cs="Georgia"/>
          <w:bCs/>
          <w:color w:val="000000"/>
          <w:sz w:val="22"/>
          <w:szCs w:val="22"/>
        </w:rPr>
        <w:t xml:space="preserve"> </w:t>
      </w:r>
      <w:proofErr w:type="gramStart"/>
      <w:r>
        <w:rPr>
          <w:rFonts w:ascii="Georgia" w:eastAsiaTheme="minorHAnsi" w:hAnsi="Georgia" w:cs="Georgia"/>
          <w:bCs/>
          <w:color w:val="000000"/>
          <w:sz w:val="22"/>
          <w:szCs w:val="22"/>
        </w:rPr>
        <w:t>Glenn Kincaid at 817-441-5770</w:t>
      </w:r>
      <w:r w:rsidRPr="00C1668C">
        <w:rPr>
          <w:rFonts w:ascii="Georgia" w:eastAsiaTheme="minorHAnsi" w:hAnsi="Georgia" w:cs="Georgia"/>
          <w:bCs/>
          <w:color w:val="000000"/>
          <w:sz w:val="22"/>
          <w:szCs w:val="22"/>
        </w:rPr>
        <w:t>.</w:t>
      </w:r>
      <w:proofErr w:type="gramEnd"/>
    </w:p>
    <w:p w:rsidR="00C30926" w:rsidRPr="00C1668C" w:rsidRDefault="00C30926" w:rsidP="00C30926">
      <w:pPr>
        <w:widowControl w:val="0"/>
        <w:tabs>
          <w:tab w:val="left" w:pos="720"/>
        </w:tabs>
        <w:spacing w:before="-1" w:after="-1" w:line="252" w:lineRule="exact"/>
        <w:rPr>
          <w:rFonts w:ascii="Georgia" w:eastAsiaTheme="minorHAnsi" w:hAnsi="Georgia" w:cstheme="minorBidi"/>
          <w:sz w:val="22"/>
          <w:szCs w:val="22"/>
          <w:u w:val="single"/>
        </w:rPr>
      </w:pPr>
    </w:p>
    <w:p w:rsidR="00C30926" w:rsidRDefault="00C30926" w:rsidP="00C30926">
      <w:pPr>
        <w:rPr>
          <w:rFonts w:ascii="Georgia" w:eastAsiaTheme="minorHAnsi" w:hAnsi="Georgia" w:cstheme="minorBidi"/>
          <w:sz w:val="22"/>
          <w:szCs w:val="22"/>
          <w:u w:val="single"/>
        </w:rPr>
      </w:pPr>
      <w:r w:rsidRPr="005945CE">
        <w:rPr>
          <w:rFonts w:ascii="Georgia" w:eastAsiaTheme="minorHAnsi" w:hAnsi="Georgia" w:cstheme="minorBidi"/>
          <w:sz w:val="22"/>
          <w:szCs w:val="22"/>
          <w:u w:val="single"/>
        </w:rPr>
        <w:t xml:space="preserve">Samples were taken immediately upon notice from the TCEQ of the monitoring timing violation </w:t>
      </w:r>
      <w:r>
        <w:rPr>
          <w:rFonts w:ascii="Georgia" w:eastAsiaTheme="minorHAnsi" w:hAnsi="Georgia" w:cstheme="minorBidi"/>
          <w:sz w:val="22"/>
          <w:szCs w:val="22"/>
          <w:u w:val="single"/>
        </w:rPr>
        <w:t xml:space="preserve">in November </w:t>
      </w:r>
      <w:r w:rsidRPr="005945CE">
        <w:rPr>
          <w:rFonts w:ascii="Georgia" w:eastAsiaTheme="minorHAnsi" w:hAnsi="Georgia" w:cstheme="minorBidi"/>
          <w:sz w:val="22"/>
          <w:szCs w:val="22"/>
          <w:u w:val="single"/>
        </w:rPr>
        <w:t xml:space="preserve">2015. These samples are taken every three years and should have been taken </w:t>
      </w:r>
      <w:r>
        <w:rPr>
          <w:rFonts w:ascii="Georgia" w:eastAsiaTheme="minorHAnsi" w:hAnsi="Georgia" w:cstheme="minorBidi"/>
          <w:sz w:val="22"/>
          <w:szCs w:val="22"/>
          <w:u w:val="single"/>
        </w:rPr>
        <w:t>between June 1 and Sept 30.  D</w:t>
      </w:r>
      <w:r w:rsidRPr="005945CE">
        <w:rPr>
          <w:rFonts w:ascii="Georgia" w:eastAsiaTheme="minorHAnsi" w:hAnsi="Georgia" w:cstheme="minorBidi"/>
          <w:sz w:val="22"/>
          <w:szCs w:val="22"/>
          <w:u w:val="single"/>
        </w:rPr>
        <w:t xml:space="preserve">ue to </w:t>
      </w:r>
      <w:r>
        <w:rPr>
          <w:rFonts w:ascii="Georgia" w:eastAsiaTheme="minorHAnsi" w:hAnsi="Georgia" w:cstheme="minorBidi"/>
          <w:sz w:val="22"/>
          <w:szCs w:val="22"/>
          <w:u w:val="single"/>
        </w:rPr>
        <w:t xml:space="preserve">a </w:t>
      </w:r>
      <w:r w:rsidRPr="005945CE">
        <w:rPr>
          <w:rFonts w:ascii="Georgia" w:eastAsiaTheme="minorHAnsi" w:hAnsi="Georgia" w:cstheme="minorBidi"/>
          <w:sz w:val="22"/>
          <w:szCs w:val="22"/>
          <w:u w:val="single"/>
        </w:rPr>
        <w:t xml:space="preserve">miscommunication with </w:t>
      </w:r>
      <w:r>
        <w:rPr>
          <w:rFonts w:ascii="Georgia" w:eastAsiaTheme="minorHAnsi" w:hAnsi="Georgia" w:cstheme="minorBidi"/>
          <w:sz w:val="22"/>
          <w:szCs w:val="22"/>
          <w:u w:val="single"/>
        </w:rPr>
        <w:t>the TCEQ, s</w:t>
      </w:r>
      <w:r w:rsidRPr="005945CE">
        <w:rPr>
          <w:rFonts w:ascii="Georgia" w:eastAsiaTheme="minorHAnsi" w:hAnsi="Georgia" w:cstheme="minorBidi"/>
          <w:sz w:val="22"/>
          <w:szCs w:val="22"/>
          <w:u w:val="single"/>
        </w:rPr>
        <w:t xml:space="preserve">amples for 2015 were taken after this monitoring period. The results of </w:t>
      </w:r>
      <w:r>
        <w:rPr>
          <w:rFonts w:ascii="Georgia" w:eastAsiaTheme="minorHAnsi" w:hAnsi="Georgia" w:cstheme="minorBidi"/>
          <w:sz w:val="22"/>
          <w:szCs w:val="22"/>
          <w:u w:val="single"/>
        </w:rPr>
        <w:t>the</w:t>
      </w:r>
      <w:r w:rsidRPr="005945CE">
        <w:rPr>
          <w:rFonts w:ascii="Georgia" w:eastAsiaTheme="minorHAnsi" w:hAnsi="Georgia" w:cstheme="minorBidi"/>
          <w:sz w:val="22"/>
          <w:szCs w:val="22"/>
          <w:u w:val="single"/>
        </w:rPr>
        <w:t xml:space="preserve"> sample</w:t>
      </w:r>
      <w:r>
        <w:rPr>
          <w:rFonts w:ascii="Georgia" w:eastAsiaTheme="minorHAnsi" w:hAnsi="Georgia" w:cstheme="minorBidi"/>
          <w:sz w:val="22"/>
          <w:szCs w:val="22"/>
          <w:u w:val="single"/>
        </w:rPr>
        <w:t>s</w:t>
      </w:r>
      <w:r w:rsidRPr="005945CE">
        <w:rPr>
          <w:rFonts w:ascii="Georgia" w:eastAsiaTheme="minorHAnsi" w:hAnsi="Georgia" w:cstheme="minorBidi"/>
          <w:sz w:val="22"/>
          <w:szCs w:val="22"/>
          <w:u w:val="single"/>
        </w:rPr>
        <w:t xml:space="preserve"> indicate the lead &amp; copper levels meet Federal and TCEQ standards for drinking water.  The </w:t>
      </w:r>
      <w:r>
        <w:rPr>
          <w:rFonts w:ascii="Georgia" w:eastAsiaTheme="minorHAnsi" w:hAnsi="Georgia" w:cstheme="minorBidi"/>
          <w:sz w:val="22"/>
          <w:szCs w:val="22"/>
          <w:u w:val="single"/>
        </w:rPr>
        <w:t>Town of Annetta</w:t>
      </w:r>
      <w:r w:rsidRPr="005945CE">
        <w:rPr>
          <w:rFonts w:ascii="Georgia" w:eastAsiaTheme="minorHAnsi" w:hAnsi="Georgia" w:cstheme="minorBidi"/>
          <w:sz w:val="22"/>
          <w:szCs w:val="22"/>
          <w:u w:val="single"/>
        </w:rPr>
        <w:t xml:space="preserve"> has updated its Monitoring Plan to reflect the required sampling time frame and months of collection.  </w:t>
      </w:r>
    </w:p>
    <w:p w:rsidR="00C30926" w:rsidRPr="00C1668C" w:rsidRDefault="00C30926" w:rsidP="00C30926">
      <w:pPr>
        <w:rPr>
          <w:rFonts w:ascii="Georgia" w:eastAsiaTheme="minorHAnsi" w:hAnsi="Georgia" w:cstheme="minorBidi"/>
          <w:sz w:val="22"/>
          <w:szCs w:val="22"/>
        </w:rPr>
      </w:pPr>
    </w:p>
    <w:p w:rsidR="00C30926" w:rsidRPr="00C1668C" w:rsidRDefault="00C30926" w:rsidP="00C30926">
      <w:pPr>
        <w:rPr>
          <w:rFonts w:ascii="Georgia" w:eastAsiaTheme="minorHAnsi" w:hAnsi="Georgia" w:cstheme="minorBidi"/>
          <w:sz w:val="22"/>
          <w:szCs w:val="22"/>
        </w:rPr>
      </w:pPr>
      <w:r w:rsidRPr="00C1668C">
        <w:rPr>
          <w:rFonts w:ascii="Georgia" w:eastAsiaTheme="minorHAnsi" w:hAnsi="Georgia" w:cstheme="minorBidi"/>
          <w:sz w:val="22"/>
          <w:szCs w:val="22"/>
        </w:rPr>
        <w:t xml:space="preserve">This notice is being sent to you by </w:t>
      </w:r>
      <w:r>
        <w:rPr>
          <w:rFonts w:ascii="Georgia" w:eastAsiaTheme="minorHAnsi" w:hAnsi="Georgia" w:cstheme="minorBidi"/>
          <w:sz w:val="22"/>
          <w:szCs w:val="22"/>
        </w:rPr>
        <w:t xml:space="preserve">the Town of Annetta.  Public Water System Number: </w:t>
      </w:r>
      <w:r w:rsidRPr="00C1668C">
        <w:rPr>
          <w:rFonts w:ascii="Georgia" w:eastAsiaTheme="minorHAnsi" w:hAnsi="Georgia" w:cstheme="minorBidi"/>
          <w:sz w:val="22"/>
          <w:szCs w:val="22"/>
        </w:rPr>
        <w:t>TX</w:t>
      </w:r>
      <w:r>
        <w:rPr>
          <w:rFonts w:ascii="Georgia" w:eastAsiaTheme="minorHAnsi" w:hAnsi="Georgia" w:cstheme="minorBidi"/>
          <w:sz w:val="22"/>
          <w:szCs w:val="22"/>
        </w:rPr>
        <w:t>1840111</w:t>
      </w:r>
    </w:p>
    <w:p w:rsidR="00C30926" w:rsidRPr="00C1668C" w:rsidRDefault="00C30926" w:rsidP="00C30926">
      <w:pPr>
        <w:rPr>
          <w:rFonts w:ascii="Georgia" w:eastAsiaTheme="minorHAnsi" w:hAnsi="Georgia" w:cstheme="minorBidi"/>
          <w:b/>
          <w:bCs/>
          <w:sz w:val="22"/>
          <w:szCs w:val="22"/>
          <w:u w:val="single"/>
        </w:rPr>
      </w:pPr>
      <w:r w:rsidRPr="00C1668C">
        <w:rPr>
          <w:rFonts w:ascii="Georgia" w:eastAsiaTheme="minorHAnsi" w:hAnsi="Georgia" w:cstheme="minorBidi"/>
          <w:sz w:val="22"/>
          <w:szCs w:val="22"/>
        </w:rPr>
        <w:t xml:space="preserve"> </w:t>
      </w:r>
      <w:r w:rsidRPr="00C1668C">
        <w:rPr>
          <w:rFonts w:ascii="Georgia" w:eastAsiaTheme="minorHAnsi" w:hAnsi="Georgia" w:cstheme="minorBidi"/>
          <w:sz w:val="22"/>
          <w:szCs w:val="22"/>
        </w:rPr>
        <w:tab/>
        <w:t xml:space="preserve">       </w:t>
      </w:r>
    </w:p>
    <w:p w:rsidR="00C30926" w:rsidRDefault="00C30926" w:rsidP="00C30926">
      <w:pPr>
        <w:rPr>
          <w:rFonts w:ascii="Georgia" w:eastAsiaTheme="minorHAnsi" w:hAnsi="Georgia" w:cstheme="minorBidi"/>
          <w:sz w:val="22"/>
          <w:szCs w:val="22"/>
        </w:rPr>
      </w:pPr>
      <w:r w:rsidRPr="00C1668C">
        <w:rPr>
          <w:rFonts w:ascii="Georgia" w:eastAsiaTheme="minorHAnsi" w:hAnsi="Georgia" w:cstheme="minorBidi"/>
          <w:sz w:val="22"/>
          <w:szCs w:val="22"/>
        </w:rPr>
        <w:t xml:space="preserve">Date Distributed: </w:t>
      </w:r>
      <w:r>
        <w:rPr>
          <w:rFonts w:ascii="Georgia" w:eastAsiaTheme="minorHAnsi" w:hAnsi="Georgia" w:cstheme="minorBidi"/>
          <w:sz w:val="22"/>
          <w:szCs w:val="22"/>
        </w:rPr>
        <w:t>February 5, 2016</w:t>
      </w:r>
    </w:p>
    <w:p w:rsidR="009E7F63" w:rsidRDefault="009E7F63"/>
    <w:sectPr w:rsidR="009E7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26"/>
    <w:rsid w:val="009E7F63"/>
    <w:rsid w:val="00C3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926"/>
    <w:pPr>
      <w:spacing w:before="-1" w:after="-1" w:line="240" w:lineRule="auto"/>
    </w:pPr>
    <w:rPr>
      <w:rFonts w:ascii="Georgia" w:eastAsia="Times New Roman" w:hAnsi="Georg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926"/>
    <w:pPr>
      <w:spacing w:before="-1" w:after="-1" w:line="240" w:lineRule="auto"/>
    </w:pPr>
    <w:rPr>
      <w:rFonts w:ascii="Georgia" w:eastAsia="Times New Roman" w:hAnsi="Georg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coordinator</cp:lastModifiedBy>
  <cp:revision>1</cp:revision>
  <dcterms:created xsi:type="dcterms:W3CDTF">2016-02-05T15:43:00Z</dcterms:created>
  <dcterms:modified xsi:type="dcterms:W3CDTF">2016-02-05T15:43:00Z</dcterms:modified>
</cp:coreProperties>
</file>